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6AD94" w14:textId="31FA1F20" w:rsidR="00684FD8" w:rsidRDefault="00263AC9" w:rsidP="00831CC0">
      <w:pPr>
        <w:pStyle w:val="Title"/>
      </w:pPr>
      <w:r>
        <w:t xml:space="preserve">Brief description of data provided by </w:t>
      </w:r>
      <w:proofErr w:type="spellStart"/>
      <w:r>
        <w:t>AAPFCO</w:t>
      </w:r>
      <w:proofErr w:type="spellEnd"/>
      <w:r>
        <w:t xml:space="preserve"> to the Chesapeake Bay Program</w:t>
      </w:r>
    </w:p>
    <w:p w14:paraId="5E4BEE7D" w14:textId="77777777" w:rsidR="00831CC0" w:rsidRDefault="00831CC0"/>
    <w:p w14:paraId="54A77261" w14:textId="77777777" w:rsidR="00831CC0" w:rsidRDefault="00263AC9">
      <w:r>
        <w:t xml:space="preserve">Data include the </w:t>
      </w:r>
      <w:r w:rsidRPr="00587EDD">
        <w:rPr>
          <w:b/>
          <w:bCs/>
        </w:rPr>
        <w:t>year, state, county and FIPS</w:t>
      </w:r>
      <w:r>
        <w:t xml:space="preserve">. The Federal Information Processing Standard (FIPS) is a 5-digit code where the first two numbers identify the state and the last 3 numbers identify the county. </w:t>
      </w:r>
    </w:p>
    <w:p w14:paraId="5B3EEAAE" w14:textId="77777777" w:rsidR="00587EDD" w:rsidRDefault="00263AC9">
      <w:r>
        <w:t xml:space="preserve">The </w:t>
      </w:r>
      <w:r w:rsidRPr="00587EDD">
        <w:rPr>
          <w:b/>
          <w:bCs/>
        </w:rPr>
        <w:t>reporting period</w:t>
      </w:r>
      <w:r>
        <w:t xml:space="preserve"> indicates if the data are for 6 or 12 months, and is not relevant to our use. We use all 12 months and the 6 month data are provided for Jan to June and July to Dec. As such, all data may be summed. No duplication of 6 month data is required. In other words, do not multiply </w:t>
      </w:r>
      <w:r w:rsidR="00587EDD">
        <w:t xml:space="preserve">reporting periods of 6 </w:t>
      </w:r>
      <w:r>
        <w:t xml:space="preserve">by 2 to get 12 months as this is not an appropriate data use. There will be data for each 6 month period on separate rows of the table. </w:t>
      </w:r>
    </w:p>
    <w:p w14:paraId="6BF31E1E" w14:textId="2D4051C6" w:rsidR="00587EDD" w:rsidRDefault="00263AC9">
      <w:r>
        <w:t xml:space="preserve">The </w:t>
      </w:r>
      <w:r w:rsidRPr="00587EDD">
        <w:rPr>
          <w:b/>
          <w:bCs/>
        </w:rPr>
        <w:t>use code</w:t>
      </w:r>
      <w:r>
        <w:t xml:space="preserve"> ranges from 0-8 and NA. NA indicates that the use is not applicable, such as for road salt. The 0 and 1 are farm use. The 2-8 are for non-farm (urban) uses. </w:t>
      </w:r>
      <w:r w:rsidR="00587EDD">
        <w:t xml:space="preserve">Use updated assigns 0 and 1 to farm and everything else to non-farm. Non-farm are the data used for the urban sector. </w:t>
      </w:r>
    </w:p>
    <w:p w14:paraId="6388EDA2" w14:textId="1E8ED378" w:rsidR="00263AC9" w:rsidRDefault="00263AC9">
      <w:r>
        <w:t xml:space="preserve">The raw data include </w:t>
      </w:r>
      <w:r w:rsidRPr="00587EDD">
        <w:rPr>
          <w:b/>
          <w:bCs/>
        </w:rPr>
        <w:t>percent of TN, percent of P2O5, and percent KO</w:t>
      </w:r>
      <w:r>
        <w:t xml:space="preserve">. These data are also shown as </w:t>
      </w:r>
      <w:r w:rsidRPr="00587EDD">
        <w:rPr>
          <w:b/>
          <w:bCs/>
        </w:rPr>
        <w:t>TN or P2O5 fractions</w:t>
      </w:r>
      <w:r>
        <w:t xml:space="preserve">. These </w:t>
      </w:r>
      <w:r w:rsidR="00587EDD">
        <w:t xml:space="preserve">fractions are </w:t>
      </w:r>
      <w:r>
        <w:t xml:space="preserve">multiplied by the </w:t>
      </w:r>
      <w:r w:rsidRPr="00587EDD">
        <w:rPr>
          <w:b/>
          <w:bCs/>
        </w:rPr>
        <w:t>tons</w:t>
      </w:r>
      <w:r>
        <w:t xml:space="preserve"> </w:t>
      </w:r>
      <w:r w:rsidR="00587EDD">
        <w:t xml:space="preserve">of fertilizer to get the amount of TN or P2O5 in the fertilizer. To convert to pounds, divide by 2000. </w:t>
      </w:r>
    </w:p>
    <w:p w14:paraId="0041AD0D" w14:textId="7BEE96BB" w:rsidR="00263AC9" w:rsidRDefault="003912F9">
      <w:r>
        <w:t xml:space="preserve">Data included are for 1985 to 2016. The 2017 data have been requested but not yet delivered. The data for the entire state is used. A more complete data processing and use is under development and can be provided at a later time. </w:t>
      </w:r>
    </w:p>
    <w:p w14:paraId="5E324643" w14:textId="16F5B071" w:rsidR="00263AC9" w:rsidRPr="00831CC0" w:rsidRDefault="00263AC9">
      <w:pPr>
        <w:rPr>
          <w:i/>
          <w:iCs/>
        </w:rPr>
      </w:pPr>
      <w:r w:rsidRPr="00831CC0">
        <w:rPr>
          <w:i/>
          <w:iCs/>
        </w:rPr>
        <w:t xml:space="preserve">Provided 2/21/2023 by Olivia Devereux, 301-325-7449, </w:t>
      </w:r>
      <w:hyperlink r:id="rId4" w:history="1">
        <w:r w:rsidR="00587EDD" w:rsidRPr="00491840">
          <w:rPr>
            <w:rStyle w:val="Hyperlink"/>
            <w:i/>
            <w:iCs/>
          </w:rPr>
          <w:t>olivia@devereuxconsulting.com</w:t>
        </w:r>
      </w:hyperlink>
      <w:r w:rsidR="00587EDD">
        <w:rPr>
          <w:i/>
          <w:iCs/>
        </w:rPr>
        <w:t xml:space="preserve"> on behalf of the Chesapeake Bay Program office. </w:t>
      </w:r>
    </w:p>
    <w:sectPr w:rsidR="00263AC9" w:rsidRPr="00831C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AC9"/>
    <w:rsid w:val="00263AC9"/>
    <w:rsid w:val="003912F9"/>
    <w:rsid w:val="00587EDD"/>
    <w:rsid w:val="00684FD8"/>
    <w:rsid w:val="00831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1B5633"/>
  <w15:chartTrackingRefBased/>
  <w15:docId w15:val="{75AB03F5-DCE9-4F75-A13E-BACF8798F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31CC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C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DefaultParagraphFont"/>
    <w:uiPriority w:val="99"/>
    <w:unhideWhenUsed/>
    <w:rsid w:val="00587ED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87E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livia@devereuxconsulting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Devereux</dc:creator>
  <cp:keywords/>
  <dc:description/>
  <cp:lastModifiedBy>Olivia Devereux</cp:lastModifiedBy>
  <cp:revision>2</cp:revision>
  <dcterms:created xsi:type="dcterms:W3CDTF">2023-02-21T16:43:00Z</dcterms:created>
  <dcterms:modified xsi:type="dcterms:W3CDTF">2023-02-21T18:38:00Z</dcterms:modified>
</cp:coreProperties>
</file>